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FC" w:rsidRPr="00337AFC" w:rsidRDefault="00337AFC" w:rsidP="004127B7">
      <w:pPr>
        <w:spacing w:after="0" w:line="240" w:lineRule="auto"/>
        <w:ind w:left="-567" w:righ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32"/>
          <w:szCs w:val="32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5B7F"/>
          <w:kern w:val="36"/>
          <w:sz w:val="32"/>
          <w:szCs w:val="32"/>
          <w:lang w:eastAsia="ru-RU"/>
        </w:rPr>
        <w:t xml:space="preserve">Структура управления МБОУ </w:t>
      </w:r>
      <w:r w:rsidR="004127B7">
        <w:rPr>
          <w:rFonts w:ascii="Times New Roman" w:eastAsia="Times New Roman" w:hAnsi="Times New Roman" w:cs="Times New Roman"/>
          <w:b/>
          <w:bCs/>
          <w:color w:val="005B7F"/>
          <w:kern w:val="36"/>
          <w:sz w:val="32"/>
          <w:szCs w:val="32"/>
          <w:lang w:eastAsia="ru-RU"/>
        </w:rPr>
        <w:t xml:space="preserve">Тацинской </w:t>
      </w:r>
      <w:r w:rsidRPr="00337AFC">
        <w:rPr>
          <w:rFonts w:ascii="Times New Roman" w:eastAsia="Times New Roman" w:hAnsi="Times New Roman" w:cs="Times New Roman"/>
          <w:b/>
          <w:bCs/>
          <w:color w:val="005B7F"/>
          <w:kern w:val="36"/>
          <w:sz w:val="32"/>
          <w:szCs w:val="32"/>
          <w:lang w:eastAsia="ru-RU"/>
        </w:rPr>
        <w:t>СОШ №</w:t>
      </w:r>
      <w:r w:rsidR="004127B7">
        <w:rPr>
          <w:rFonts w:ascii="Times New Roman" w:eastAsia="Times New Roman" w:hAnsi="Times New Roman" w:cs="Times New Roman"/>
          <w:b/>
          <w:bCs/>
          <w:color w:val="005B7F"/>
          <w:kern w:val="36"/>
          <w:sz w:val="32"/>
          <w:szCs w:val="32"/>
          <w:lang w:eastAsia="ru-RU"/>
        </w:rPr>
        <w:t>3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337AFC" w:rsidRPr="00337AFC" w:rsidRDefault="00337AFC" w:rsidP="004127B7">
      <w:pPr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основу положена пятиуровневая структура управления.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Первый уровень структуры</w:t>
      </w: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уровень директора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содержанию – это уровень стратегического управления).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определяет совместно с Управляющим советом школы стратегию развития школы, представляет её интересы в государственных и общественных инстанциях,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трудового коллектива утверждает план развития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втором уровне структуры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 </w:t>
      </w: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педагогического совета, родительского комитета, общего собрания трудового коллектива, профсоюзного органа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содержанию – это тоже уровень стратегического управления) функционируют традиционные субъекты управления.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Третий уровень структуры</w:t>
      </w: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управления</w:t>
      </w:r>
      <w:r w:rsidR="004127B7" w:rsidRPr="00412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уровень заместителей директора</w:t>
      </w:r>
      <w:r w:rsidR="00412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содержанию – это уровень тактического управления).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Четвертый уровень</w:t>
      </w: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организационной структуры управления – уровень учителей, функциональных служб</w:t>
      </w:r>
      <w:r w:rsidR="00412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Пятый уровень</w:t>
      </w: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организационной структуры – уровень учащихся.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соуправления</w:t>
      </w:r>
      <w:proofErr w:type="spellEnd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школьного самоуправления, их функции и полномочия: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Формами самоуправления школы являются: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Управляющий совет школы,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Общее собрание трудового коллектива,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Педагогический совет,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Родительский комитет.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Профсоюзный комитет.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школой осуществляет выборный представительный орган – Управляющий совет школы, который состоит из представителей трудового коллектива, обучающихся третьей ступени, родителей, общественности, учредителя. Члены УС школы выбираются на общих собраниях родителей, учащихся 9-11 классов, сотрудников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УС школы регламентируется Уставом и Положением об УС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Управляющий совет школы: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определяет стратегию развития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утверждает основные направления развития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разрабатывает меры по совершенствованию содержания образования, внедрению инновационных технологий;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ведает вопросами этики и гласности;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контролирует расходование средств, являющихся собственностью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утверждает отдельные локальные акты, регулирующие деятельность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заслушивает отчеты директора о работе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создает временные или постоянные комиссии, советы по различным направлениям работы школы, устанавливает их полномочия;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участвует в разработке и согласовывает локальные акты школы, устанавливающие показатели и критерии оценки качества и результативности труда работников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осуществляет другие функции, предусмотренные Положением об УС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УС школы созываются по мере необходимости, но не реже одного раза в полугодие.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УС школы принимаются открытым голосованием.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УС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УС школы, принятые в пределах его полномочий, являются обязательными для администрации и всех участников образовательного процесса.</w:t>
      </w:r>
    </w:p>
    <w:p w:rsidR="00337AFC" w:rsidRPr="00337AFC" w:rsidRDefault="00337AFC" w:rsidP="004127B7">
      <w:pPr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собрание трудового коллектива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коллектив школы составляют все граждане, участвующие своим трудом в ее деятельности на основе трудового договора.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трудового коллектива школы осуществляется общим собранием трудового коллектива.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трудового коллектива: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рассматривает и принимает Устав школы, изменения и дополнения, вносимые в него;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заслушивает отчет директора о работе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утверждает план развития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трудового коллектива проводится не реже 2-х раз в год.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337AFC" w:rsidRPr="00337AFC" w:rsidRDefault="00337AFC" w:rsidP="004127B7">
      <w:pPr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 школы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школы: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рассматривает основные вопросы учебно-воспитательного процесса в школе;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разрабатывает меры по совершенствованию содержания образования, внедрению инновационных технологий;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принимает решение о переводе и выпуске </w:t>
      </w:r>
      <w:proofErr w:type="gramStart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обсуждает и утверждает планы работы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End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другие вопросы образовательной деятельности школы;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осуществляет другие функции, предусмотренные Положением о Педагогическом совете.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созывается по мере необходимости, но не реже четырех раз в год.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ведения протокола и организации делопроизводства из числа педагогов избирается секретарь Педагогического совета.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 Педагогического совета является директор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337AFC" w:rsidRPr="00337AFC" w:rsidRDefault="00337AFC" w:rsidP="004127B7">
      <w:pPr>
        <w:spacing w:after="0" w:line="240" w:lineRule="auto"/>
        <w:ind w:left="-567" w:right="-284" w:firstLine="12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Родительский комитет школы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 школы: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вносит на рассмотрение органов самоуправления школы предложения по организации и проведению внеклассной работы с обучающимися, по организационн</w:t>
      </w:r>
      <w:proofErr w:type="gramStart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хозяйственным вопросам, по улучшению работы педагогического коллектива с родителями;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принимает меры общественного воздействия по отношению к родителям </w:t>
      </w:r>
      <w:proofErr w:type="gramStart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выполняющим законодательство об образовании, нарушающим права обучающихся;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участвует в работе по профориентации обучающихся путем организации экскурсий на производство, встреч с людьми разных профессий;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участвует в работе по контролю за организацией питания </w:t>
      </w:r>
      <w:proofErr w:type="gramStart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методической работы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коллектив школы работает над проблемой:</w:t>
      </w:r>
      <w:r w:rsidR="00E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63582" w:rsidRPr="00E63582">
        <w:rPr>
          <w:rFonts w:ascii="Times New Roman" w:hAnsi="Times New Roman" w:cs="Times New Roman"/>
          <w:sz w:val="24"/>
        </w:rPr>
        <w:t xml:space="preserve">«Повышение педагогического мастерства, квалификации и </w:t>
      </w:r>
      <w:proofErr w:type="spellStart"/>
      <w:r w:rsidR="00E63582" w:rsidRPr="00E63582">
        <w:rPr>
          <w:rFonts w:ascii="Times New Roman" w:hAnsi="Times New Roman" w:cs="Times New Roman"/>
          <w:sz w:val="24"/>
        </w:rPr>
        <w:t>категорийности</w:t>
      </w:r>
      <w:proofErr w:type="spellEnd"/>
      <w:r w:rsidR="00E63582" w:rsidRPr="00E63582">
        <w:rPr>
          <w:rFonts w:ascii="Times New Roman" w:hAnsi="Times New Roman" w:cs="Times New Roman"/>
          <w:sz w:val="24"/>
        </w:rPr>
        <w:t xml:space="preserve"> педагогических кадров, обеспечивающих высокий уровень усвоения базового и программного материала учащимися ш</w:t>
      </w:r>
      <w:r w:rsidR="00E63582">
        <w:rPr>
          <w:rFonts w:ascii="Times New Roman" w:hAnsi="Times New Roman" w:cs="Times New Roman"/>
          <w:sz w:val="24"/>
        </w:rPr>
        <w:t xml:space="preserve">колы на всех ступенях обучения», 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принимает участие в разработке нетрадиционных уроков, участвует в проведении районных семинаров.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основных задач в школе созданы предметные методические объединения, действующие на основании соответствующих положений.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учитель состоит в методическом объединении.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школе работают </w:t>
      </w:r>
      <w:r w:rsidR="0055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</w:t>
      </w:r>
      <w:bookmarkStart w:id="0" w:name="_GoBack"/>
      <w:bookmarkEnd w:id="0"/>
      <w:r w:rsidRPr="0033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 методических объединений: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предметов </w:t>
      </w:r>
      <w:proofErr w:type="gramStart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(биология, химия, физика, </w:t>
      </w:r>
      <w:r w:rsidR="00E6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филологических дисциплин</w:t>
      </w:r>
      <w:r w:rsidR="00E6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(русский язык и литература, иностранные языки)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начальных классов;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общественных дисциплин</w:t>
      </w:r>
      <w:r w:rsidR="00E6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(история, обществознание, география)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 искусствоведческих дисциплин </w:t>
      </w:r>
      <w:r w:rsidR="00E6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(искусство, </w:t>
      </w:r>
      <w:proofErr w:type="gramStart"/>
      <w:r w:rsidR="00E6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="00E6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музыка) 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технологии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физической культуры</w:t>
      </w:r>
      <w:r w:rsidR="0041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 безопасности жизнедеятельности</w:t>
      </w: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7AFC" w:rsidRPr="00337AFC" w:rsidRDefault="00337AFC" w:rsidP="004127B7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классных руководителей.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методических объединений входят в состав Методического совета школы.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 достаточно обширная копилка учебно-методических материалов.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школы принимают активное участие в разработке олимпиадных заданий, в работе районных МО, выступают с докладами.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группы учителей традиционно совместно готовят материалы для участия в конкурсах различного уровня.</w:t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7AFC" w:rsidRPr="00337AFC" w:rsidRDefault="00337AFC" w:rsidP="004127B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67435" w:rsidRPr="004127B7" w:rsidRDefault="00167435" w:rsidP="004127B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337AFC" w:rsidRPr="004127B7" w:rsidRDefault="00337AFC" w:rsidP="004127B7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sectPr w:rsidR="00337AFC" w:rsidRPr="0041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51C49"/>
    <w:multiLevelType w:val="hybridMultilevel"/>
    <w:tmpl w:val="E8324DCA"/>
    <w:lvl w:ilvl="0" w:tplc="C284BF64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FC"/>
    <w:rsid w:val="00167435"/>
    <w:rsid w:val="00337AFC"/>
    <w:rsid w:val="004127B7"/>
    <w:rsid w:val="00556CA4"/>
    <w:rsid w:val="00E6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F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635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6358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F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635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6358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082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57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ИЧИТЕЛЬ001</dc:creator>
  <cp:lastModifiedBy>ИЧИТЕЛЬ001</cp:lastModifiedBy>
  <cp:revision>1</cp:revision>
  <cp:lastPrinted>2015-06-29T08:26:00Z</cp:lastPrinted>
  <dcterms:created xsi:type="dcterms:W3CDTF">2015-06-29T06:44:00Z</dcterms:created>
  <dcterms:modified xsi:type="dcterms:W3CDTF">2015-06-29T08:49:00Z</dcterms:modified>
</cp:coreProperties>
</file>